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Netty的基础概念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Channel表示</w:t>
      </w:r>
      <w:r>
        <w:rPr>
          <w:rFonts w:hint="eastAsia"/>
          <w:color w:val="FF0000"/>
          <w:lang w:val="en-US" w:eastAsia="zh-CN"/>
        </w:rPr>
        <w:t>一个到实体</w:t>
      </w:r>
      <w:r>
        <w:rPr>
          <w:rFonts w:hint="eastAsia"/>
          <w:lang w:val="en-US" w:eastAsia="zh-CN"/>
        </w:rPr>
        <w:t>（文件，套接字等）的</w:t>
      </w:r>
      <w:r>
        <w:rPr>
          <w:rFonts w:hint="eastAsia"/>
          <w:color w:val="FF0000"/>
          <w:lang w:val="en-US" w:eastAsia="zh-CN"/>
        </w:rPr>
        <w:t>开放连接，在NIO中是通道</w:t>
      </w:r>
      <w:r>
        <w:rPr>
          <w:rFonts w:hint="eastAsia"/>
          <w:lang w:val="en-US" w:eastAsia="zh-CN"/>
        </w:rPr>
        <w:t>，连接和通道都差不多意思。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</w:t>
      </w:r>
      <w:r>
        <w:rPr>
          <w:rFonts w:hint="eastAsia"/>
          <w:b/>
          <w:lang w:val="en-US" w:eastAsia="zh-CN"/>
        </w:rPr>
        <w:t>接口</w:t>
      </w:r>
      <w:r>
        <w:rPr>
          <w:rFonts w:hint="eastAsia"/>
          <w:lang w:val="en-US" w:eastAsia="zh-CN"/>
        </w:rPr>
        <w:t>的实现类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664460" cy="1264920"/>
            <wp:effectExtent l="0" t="0" r="2540" b="1143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Netty的</w:t>
      </w:r>
      <w:r>
        <w:rPr>
          <w:rFonts w:hint="eastAsia"/>
          <w:b/>
          <w:lang w:val="en-US" w:eastAsia="zh-CN"/>
        </w:rPr>
        <w:t>Channel</w:t>
      </w:r>
      <w:r>
        <w:rPr>
          <w:rFonts w:hint="eastAsia"/>
          <w:lang w:val="en-US" w:eastAsia="zh-CN"/>
        </w:rPr>
        <w:t>是线程安全的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多个线程可以使用同一个Channel实例读写。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2399665"/>
            <wp:effectExtent l="0" t="0" r="7620" b="63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Channel的</w:t>
      </w:r>
      <w:r>
        <w:rPr>
          <w:rFonts w:hint="eastAsia"/>
          <w:b/>
          <w:lang w:val="en-US" w:eastAsia="zh-CN"/>
        </w:rPr>
        <w:t>生命</w:t>
      </w:r>
      <w:r>
        <w:rPr>
          <w:rFonts w:hint="eastAsia"/>
          <w:lang w:val="en-US" w:eastAsia="zh-CN"/>
        </w:rPr>
        <w:t>周期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ChannelRegistered：Channel已经注册到了EventLoop。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ChannelActive：Channel</w:t>
      </w:r>
      <w:r>
        <w:rPr>
          <w:rFonts w:hint="eastAsia"/>
          <w:color w:val="FF0000"/>
          <w:lang w:val="en-US" w:eastAsia="zh-CN"/>
        </w:rPr>
        <w:t>已经连接到远程节点且处于就绪状态</w:t>
      </w:r>
      <w:r>
        <w:rPr>
          <w:rFonts w:hint="eastAsia"/>
          <w:lang w:val="en-US" w:eastAsia="zh-CN"/>
        </w:rPr>
        <w:t>，可以接收和发送数据了。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ChannelInActive：Channel没有连接到远程节点。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ChannelUnregistered：Channel已经创建，但未注册到EventLoop。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35400" cy="1488440"/>
            <wp:effectExtent l="0" t="0" r="12700" b="165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48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Channel，ChannelHandler，ChannelHandlerConext，ChannelPipeline的区别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Channel是连接，连接到一个实体。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Channel连接到服务器后，会</w:t>
      </w:r>
      <w:r>
        <w:rPr>
          <w:rFonts w:hint="eastAsia"/>
          <w:color w:val="FF0000"/>
          <w:lang w:val="en-US" w:eastAsia="zh-CN"/>
        </w:rPr>
        <w:t>分配一个</w:t>
      </w:r>
      <w:r>
        <w:rPr>
          <w:rFonts w:hint="eastAsia"/>
          <w:color w:val="FF0000"/>
          <w:lang w:val="en-US" w:eastAsia="zh-CN"/>
        </w:rPr>
        <w:t>专属的</w:t>
      </w:r>
      <w:r>
        <w:rPr>
          <w:rFonts w:hint="eastAsia"/>
          <w:lang w:val="en-US" w:eastAsia="zh-CN"/>
        </w:rPr>
        <w:t>ChannelPipeline，对Channel这个连接所有的业务处理都在ChannelPipeline中。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ChannelPipeline中</w:t>
      </w:r>
      <w:r>
        <w:rPr>
          <w:rFonts w:hint="eastAsia"/>
          <w:color w:val="FF0000"/>
          <w:lang w:val="en-US" w:eastAsia="zh-CN"/>
        </w:rPr>
        <w:t>安装了</w:t>
      </w:r>
      <w:r>
        <w:rPr>
          <w:rFonts w:hint="eastAsia"/>
          <w:lang w:val="en-US" w:eastAsia="zh-CN"/>
        </w:rPr>
        <w:t>很多个ChannelHandler，每个ChannelHandler封装了一些业务逻辑处理。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ChannelHandlerConext是ChannelPipeline和ChannelHandler之间的桥梁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73675" cy="2725420"/>
            <wp:effectExtent l="0" t="0" r="3175" b="1778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Channel和EventLoopGroup的兼容性</w:t>
      </w: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3881755" cy="2338705"/>
            <wp:effectExtent l="0" t="0" r="4445" b="4445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1755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ChannelOption设置Channel的选项，帮Channel添加属性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当connect()或bind()方法调用时，ChannelOption和属性会被添加到已创建的Channel上。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67055"/>
            <wp:effectExtent l="0" t="0" r="6350" b="4445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ChannelHandler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Channel是连接，那么ChannelHandler就是</w:t>
      </w:r>
      <w:r>
        <w:rPr>
          <w:rFonts w:hint="eastAsia"/>
          <w:color w:val="FF0000"/>
          <w:szCs w:val="22"/>
          <w:lang w:val="en-US" w:eastAsia="zh-CN"/>
        </w:rPr>
        <w:t>对这个连接的业务处理的封装</w:t>
      </w:r>
      <w:r>
        <w:rPr>
          <w:rFonts w:hint="eastAsia"/>
          <w:szCs w:val="22"/>
          <w:lang w:val="en-US" w:eastAsia="zh-CN"/>
        </w:rPr>
        <w:t>。所有对Channel连接的业务处理都封装在ChannelHandler中。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ChannelHandler的继承图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ChannelHandler是一个接口。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ChannelInboundHandler是一个继承ChannelHandler接口的接口。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ChannelOutboundHandler是一个继承ChannelHandler接口的接口。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ChannelHandlerAdapter是一个继承ChannelHandler接口的类。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52875" cy="1251585"/>
            <wp:effectExtent l="0" t="0" r="9525" b="571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szCs w:val="22"/>
          <w:lang w:val="en-US" w:eastAsia="zh-CN"/>
        </w:rPr>
        <w:t>ChannelInitializer安装</w:t>
      </w:r>
      <w:r>
        <w:rPr>
          <w:rFonts w:hint="eastAsia"/>
          <w:lang w:val="en-US" w:eastAsia="zh-CN"/>
        </w:rPr>
        <w:t>ChannelHandler被安装到ChannelPipleline的过程</w:t>
      </w:r>
    </w:p>
    <w:p>
      <w:pPr>
        <w:ind w:firstLine="420" w:firstLineChars="0"/>
        <w:rPr>
          <w:rFonts w:hint="eastAsia"/>
          <w:color w:val="auto"/>
          <w:szCs w:val="22"/>
          <w:lang w:val="en-US" w:eastAsia="zh-CN"/>
        </w:rPr>
      </w:pPr>
      <w:r>
        <w:rPr>
          <w:rFonts w:hint="eastAsia"/>
          <w:color w:val="FF0000"/>
          <w:szCs w:val="22"/>
          <w:lang w:val="en-US" w:eastAsia="zh-CN"/>
        </w:rPr>
        <w:t>ChannelInitializer是用来给ChannelPipeline安装一组自定义的ChannelHander的</w:t>
      </w:r>
      <w:r>
        <w:rPr>
          <w:rFonts w:hint="eastAsia"/>
          <w:szCs w:val="22"/>
          <w:lang w:val="en-US" w:eastAsia="zh-CN"/>
        </w:rPr>
        <w:t>。ChannelInitializer会先注册到ServerBootstrap中，然</w:t>
      </w:r>
      <w:r>
        <w:rPr>
          <w:rFonts w:hint="eastAsia"/>
          <w:color w:val="auto"/>
          <w:szCs w:val="22"/>
          <w:lang w:val="en-US" w:eastAsia="zh-CN"/>
        </w:rPr>
        <w:t>后给ChannelPipeline安装一组自定义的ChannelHander，最后把自己从ChannelPipeline中移除。</w:t>
      </w:r>
    </w:p>
    <w:p>
      <w:pPr>
        <w:ind w:firstLine="420" w:firstLineChars="0"/>
        <w:rPr>
          <w:rFonts w:hint="eastAsia"/>
          <w:color w:val="auto"/>
          <w:szCs w:val="22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Cs w:val="22"/>
          <w:lang w:val="en-US" w:eastAsia="zh-CN"/>
        </w:rPr>
      </w:pPr>
      <w:r>
        <w:rPr>
          <w:rFonts w:hint="eastAsia"/>
          <w:color w:val="auto"/>
          <w:szCs w:val="22"/>
          <w:lang w:val="en-US" w:eastAsia="zh-CN"/>
        </w:rPr>
        <w:t>图1</w:t>
      </w:r>
    </w:p>
    <w:p>
      <w:pPr>
        <w:numPr>
          <w:numId w:val="0"/>
        </w:numPr>
        <w:ind w:leftChars="0" w:firstLine="420" w:firstLineChars="0"/>
      </w:pPr>
      <w:r>
        <w:drawing>
          <wp:inline distT="0" distB="0" distL="114300" distR="114300">
            <wp:extent cx="5271770" cy="4291330"/>
            <wp:effectExtent l="0" t="0" r="5080" b="1397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29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入站和出站的区别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从客户端的角度来说</w:t>
      </w:r>
      <w:r>
        <w:rPr>
          <w:rFonts w:hint="eastAsia"/>
          <w:lang w:val="en-US" w:eastAsia="zh-CN"/>
        </w:rPr>
        <w:t>，如果事件的运动方向是从客户端到服务器，则是出站；如果是从服务器到客户端，则是入站。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Inbound事件是服务器端某个事件发生了，需要通知给客户端</w:t>
      </w:r>
      <w:r>
        <w:rPr>
          <w:rFonts w:hint="eastAsia"/>
          <w:lang w:val="en-US" w:eastAsia="zh-CN"/>
        </w:rPr>
        <w:t>，通常是Channel状态发生改变或IO事件就绪，传播方向是</w:t>
      </w:r>
      <w:r>
        <w:rPr>
          <w:rFonts w:hint="eastAsia"/>
          <w:color w:val="FF0000"/>
          <w:lang w:val="en-US" w:eastAsia="zh-CN"/>
        </w:rPr>
        <w:t>head-&gt;customContext-&gt;tail</w:t>
      </w:r>
      <w:r>
        <w:rPr>
          <w:rFonts w:hint="eastAsia"/>
          <w:lang w:val="en-US" w:eastAsia="zh-CN"/>
        </w:rPr>
        <w:t>（tail是最后一个inboundHandler）；</w:t>
      </w:r>
      <w:r>
        <w:rPr>
          <w:rFonts w:hint="eastAsia"/>
          <w:color w:val="FF0000"/>
          <w:lang w:val="en-US" w:eastAsia="zh-CN"/>
        </w:rPr>
        <w:t>Outbound事件是客户端请求事件</w:t>
      </w:r>
      <w:r>
        <w:rPr>
          <w:rFonts w:hint="eastAsia"/>
          <w:lang w:val="en-US" w:eastAsia="zh-CN"/>
        </w:rPr>
        <w:t>，比如发起一个connect请求，传播方向是</w:t>
      </w:r>
      <w:r>
        <w:rPr>
          <w:rFonts w:hint="eastAsia"/>
          <w:color w:val="FF0000"/>
          <w:lang w:val="en-US" w:eastAsia="zh-CN"/>
        </w:rPr>
        <w:t>tail-&gt;customContext-&gt;head</w:t>
      </w:r>
      <w:r>
        <w:rPr>
          <w:rFonts w:hint="eastAsia"/>
          <w:lang w:val="en-US" w:eastAsia="zh-CN"/>
        </w:rPr>
        <w:t>（head是最后一个outboundHandler）。</w:t>
      </w:r>
    </w:p>
    <w:p>
      <w:pPr>
        <w:widowControl w:val="0"/>
        <w:numPr>
          <w:numId w:val="0"/>
        </w:numPr>
        <w:tabs>
          <w:tab w:val="left" w:pos="312"/>
        </w:tabs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tabs>
          <w:tab w:val="left" w:pos="312"/>
        </w:tabs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numId w:val="0"/>
        </w:numPr>
        <w:tabs>
          <w:tab w:val="left" w:pos="312"/>
        </w:tabs>
        <w:jc w:val="center"/>
      </w:pPr>
      <w:r>
        <w:drawing>
          <wp:inline distT="0" distB="0" distL="114300" distR="114300">
            <wp:extent cx="5274310" cy="1651000"/>
            <wp:effectExtent l="0" t="0" r="2540" b="635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编码器和解码器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入站用解码器，将字节转换成Java对象。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出战用编码器，将Java对象转换成字节。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ChannelInboundHandler的方法</w:t>
      </w: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72405" cy="3004820"/>
            <wp:effectExtent l="0" t="0" r="4445" b="50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1.2.6 ChannelOutboundHandler的方法</w:t>
      </w:r>
    </w:p>
    <w:p>
      <w:pPr>
        <w:numPr>
          <w:numId w:val="0"/>
        </w:numPr>
        <w:ind w:leftChars="0"/>
        <w:jc w:val="center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922905"/>
            <wp:effectExtent l="0" t="0" r="5715" b="10795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Netty的内存泄漏检测级别</w:t>
      </w: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67960" cy="1892300"/>
            <wp:effectExtent l="0" t="0" r="8890" b="1270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释放消息，不传递给下一个ChannelHandler</w:t>
      </w: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73675" cy="1062355"/>
            <wp:effectExtent l="0" t="0" r="3175" b="4445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2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</w:pP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70500" cy="1336675"/>
            <wp:effectExtent l="0" t="0" r="6350" b="1587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处理入站异常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66690" cy="1133475"/>
            <wp:effectExtent l="0" t="0" r="10160" b="9525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处理出站异常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通过向ChannelFuture注册ChannelFutureListener后，因为几乎所有的ChannelOutboundHandler的方法中都有一个参数是ChannelPromise，是ChannelFuture的子类，</w:t>
      </w:r>
      <w:r>
        <w:rPr>
          <w:rFonts w:hint="eastAsia"/>
          <w:color w:val="FF0000"/>
          <w:lang w:val="en-US" w:eastAsia="zh-CN"/>
        </w:rPr>
        <w:t>通过设置该ChannelPromise的结果，可以将成功或失败结果通知到注册的ChannelFutureListener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法1：每个出站操作，比如write都会返回一个ChannelFuture，在该ChannelFuture上注册ChannelFutureListener。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49065" cy="1350010"/>
            <wp:effectExtent l="0" t="0" r="13335" b="2540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center"/>
      </w:pPr>
    </w:p>
    <w:p>
      <w:pPr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法2：直接在ChannelPromise上注册ChannelFutureListener。</w:t>
      </w:r>
    </w:p>
    <w:p>
      <w:pPr>
        <w:numPr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02100" cy="1631315"/>
            <wp:effectExtent l="0" t="0" r="12700" b="6985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163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EmbeddedChannel 测试ChannelHandler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EmbeddedChannel 通过写数据穿过整个ChannelPipeline，然后读取穿越ChannelPipeline后的数据，来对ChannelHandler进行检测。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640330"/>
            <wp:effectExtent l="0" t="0" r="3175" b="7620"/>
            <wp:docPr id="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EmbeddedChannel 的方法：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418715"/>
            <wp:effectExtent l="0" t="0" r="9525" b="635"/>
            <wp:docPr id="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szCs w:val="22"/>
          <w:lang w:val="en-US" w:eastAsia="zh-CN"/>
        </w:rPr>
        <w:t>ChannelHanderContext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当一个ChannelHandler被添加到ChannelPipeline后，会</w:t>
      </w:r>
      <w:r>
        <w:rPr>
          <w:rFonts w:hint="eastAsia"/>
          <w:color w:val="FF0000"/>
          <w:szCs w:val="22"/>
          <w:lang w:val="en-US" w:eastAsia="zh-CN"/>
        </w:rPr>
        <w:t>创建一个ChannelHanderContext与该ChannelHandler关联</w:t>
      </w:r>
      <w:r>
        <w:rPr>
          <w:rFonts w:hint="eastAsia"/>
          <w:szCs w:val="22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ChannelHanderContext使得ChannelHandler可以和它的ChannelPipeline，和其他的ChannelHandler进行交互。</w:t>
      </w:r>
    </w:p>
    <w:p>
      <w:pPr>
        <w:ind w:firstLine="420" w:firstLineChars="0"/>
        <w:jc w:val="both"/>
        <w:rPr>
          <w:rFonts w:hint="eastAsia"/>
          <w:szCs w:val="22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调用Channel，ChannelPipeline，用ChannelHanderContext的方法的区别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调用Channel或ChannelPipeline的方法，事件会沿着整个ChannelPipeline传播；调用ChannelHanderContext的方法，事件会从ChannelPipeline的下一个ChannelHandler开始传播。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图1（ChannelPipeline将事件传递给第一个ChannelHandler，</w:t>
      </w:r>
      <w:r>
        <w:rPr>
          <w:rFonts w:hint="eastAsia"/>
          <w:color w:val="FF0000"/>
          <w:lang w:val="en-US" w:eastAsia="zh-CN"/>
        </w:rPr>
        <w:t>第一个ChannelHandler关联的ChannelHandlerContext传递给了第二个ChannelHandler</w:t>
      </w:r>
      <w:r>
        <w:rPr>
          <w:rFonts w:hint="eastAsia"/>
          <w:lang w:val="en-US" w:eastAsia="zh-CN"/>
        </w:rPr>
        <w:t>......）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72405" cy="2509520"/>
            <wp:effectExtent l="0" t="0" r="4445" b="508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ChannelHandlerContext将事件传递给了第二个ChannelHandler，跳过了第一个ChannelHandler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381250"/>
            <wp:effectExtent l="0" t="0" r="5715" b="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ChannelHanderContext的API</w:t>
      </w: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5647055"/>
            <wp:effectExtent l="0" t="0" r="8890" b="10795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47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699135"/>
            <wp:effectExtent l="0" t="0" r="8890" b="5715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9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ChannelFuture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因为Netty中所有的I/O操作都是异步的，所以ChannelFuture用来</w:t>
      </w:r>
      <w:r>
        <w:rPr>
          <w:rFonts w:hint="eastAsia"/>
          <w:color w:val="FF0000"/>
          <w:lang w:val="en-US" w:eastAsia="zh-CN"/>
        </w:rPr>
        <w:t>在未来的某个时间点获取I/O的结果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ChannelFuture可以注册多个ChannelFutureListener</w:t>
      </w:r>
      <w:r>
        <w:rPr>
          <w:rFonts w:hint="eastAsia"/>
          <w:color w:val="FF0000"/>
          <w:lang w:val="en-US" w:eastAsia="zh-CN"/>
        </w:rPr>
        <w:t>监听器</w:t>
      </w:r>
      <w:r>
        <w:rPr>
          <w:rFonts w:hint="eastAsia"/>
          <w:lang w:val="en-US" w:eastAsia="zh-CN"/>
        </w:rPr>
        <w:t>实例，ChannelFutureListener监听器实例的operationComplete()方法会在</w:t>
      </w:r>
      <w:r>
        <w:rPr>
          <w:rFonts w:hint="eastAsia"/>
          <w:color w:val="FF0000"/>
          <w:lang w:val="en-US" w:eastAsia="zh-CN"/>
        </w:rPr>
        <w:t>某个操作完成后被调用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709930"/>
            <wp:effectExtent l="0" t="0" r="571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425065"/>
            <wp:effectExtent l="0" t="0" r="635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b/>
          <w:szCs w:val="22"/>
          <w:lang w:val="en-US" w:eastAsia="zh-CN"/>
        </w:rPr>
        <w:t>EventLoop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1.5.1 EventLoopGroup，EventLoop，Channel的关系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对于每</w:t>
      </w:r>
      <w:r>
        <w:rPr>
          <w:rFonts w:hint="eastAsia"/>
          <w:color w:val="FF0000"/>
          <w:lang w:val="en-US" w:eastAsia="zh-CN"/>
        </w:rPr>
        <w:t>一个客户端连接</w:t>
      </w:r>
      <w:r>
        <w:rPr>
          <w:rFonts w:hint="eastAsia"/>
          <w:lang w:val="en-US" w:eastAsia="zh-CN"/>
        </w:rPr>
        <w:t>，会从EventLoopGroup（类似于线程池）获取</w:t>
      </w:r>
      <w:r>
        <w:rPr>
          <w:rFonts w:hint="eastAsia"/>
          <w:color w:val="FF0000"/>
          <w:lang w:val="en-US" w:eastAsia="zh-CN"/>
        </w:rPr>
        <w:t>一个EventLoop</w:t>
      </w:r>
      <w:r>
        <w:rPr>
          <w:rFonts w:hint="eastAsia"/>
          <w:lang w:val="en-US" w:eastAsia="zh-CN"/>
        </w:rPr>
        <w:t>（类似于线程），</w:t>
      </w:r>
      <w:r>
        <w:rPr>
          <w:rFonts w:hint="eastAsia"/>
          <w:color w:val="FF0000"/>
          <w:lang w:val="en-US" w:eastAsia="zh-CN"/>
        </w:rPr>
        <w:t>EventLoop会绑定一个线程Thread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一个Channel只注册到一个EventLoop中</w:t>
      </w:r>
      <w:r>
        <w:rPr>
          <w:rFonts w:hint="eastAsia"/>
          <w:lang w:val="en-US" w:eastAsia="zh-CN"/>
        </w:rPr>
        <w:t>，但一个EventLoop可能会分配给多个Channel，所以</w:t>
      </w:r>
      <w:r>
        <w:rPr>
          <w:rFonts w:hint="eastAsia"/>
          <w:color w:val="auto"/>
          <w:lang w:val="en-US" w:eastAsia="zh-CN"/>
        </w:rPr>
        <w:t>同一个EventLoop下的多个Channel会共用同一个Thread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（注意：对于同一个EventLoop下的多个Channel来说，ThreadLocal都是一样的）</w:t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1.5.2 EventLoop的类层次结构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3675" cy="4605020"/>
            <wp:effectExtent l="0" t="0" r="3175" b="5080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0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923030" cy="537210"/>
            <wp:effectExtent l="0" t="0" r="1270" b="15240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53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1.5.3 任务和EventLoop的关系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当一个任务交给EventLoop后，EventLoop判断当前线程是否就是分配给EventLoop的那个线程，如果是则执行任务；如果不是则放入队列中。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500755" cy="1424305"/>
            <wp:effectExtent l="0" t="0" r="4445" b="4445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1.5.4 Channel和EventLoopGroup的兼容性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EventLoopGroup只有nio和oio两个版本。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Channel首先区分nio还是oio，然后是TCP还是UDP，TCP里面还分ServerSocket和Socket。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140075" cy="2200910"/>
            <wp:effectExtent l="0" t="0" r="3175" b="8890"/>
            <wp:docPr id="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1.5.5 优雅关闭EventLoopGroup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因为关闭EventLoopGroup也是一个异步过程，首先立刻返回一个future。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也可以显示调用所有Channel的close()方法，但EventLoopGroup必须要关闭。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218565"/>
            <wp:effectExtent l="0" t="0" r="10795" b="635"/>
            <wp:docPr id="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1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ChannelPipeline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ChannelPipeline中维护了一个</w:t>
      </w:r>
      <w:r>
        <w:rPr>
          <w:rFonts w:hint="eastAsia"/>
          <w:color w:val="FF0000"/>
          <w:lang w:val="en-US" w:eastAsia="zh-CN"/>
        </w:rPr>
        <w:t>由ChannelHandlerContext组成的双向链接</w:t>
      </w:r>
      <w:r>
        <w:rPr>
          <w:rFonts w:hint="eastAsia"/>
          <w:lang w:val="en-US" w:eastAsia="zh-CN"/>
        </w:rPr>
        <w:t>。链表头是HeadContext，链表尾是TailContext，每个ChannelHandlerContext中又关联着一个ChannelHandler。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（注意：HeadContext关联的是一个outboundHandler，TailContext关联的是一个inboundHandler，ChannelInitializer关联的是inboundHandler）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每一个ChannelHanlder会做一些业务处理，然后传递给ChannelPipeLine中的下一个ChannelHanlder。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630680"/>
            <wp:effectExtent l="0" t="0" r="2540" b="762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Channel和ChannelPipeline的关系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Channel是数据通道，Channel实例创建时会关联一个</w:t>
      </w:r>
      <w:r>
        <w:rPr>
          <w:rFonts w:hint="eastAsia"/>
          <w:color w:val="FF0000"/>
          <w:lang w:val="en-US" w:eastAsia="zh-CN"/>
        </w:rPr>
        <w:t>ChannelPipeLine实例</w:t>
      </w:r>
      <w:r>
        <w:rPr>
          <w:rFonts w:hint="eastAsia"/>
          <w:lang w:val="en-US" w:eastAsia="zh-CN"/>
        </w:rPr>
        <w:t>，通道中的一系列处理都在ChannelPipeLine中进行。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680210"/>
            <wp:effectExtent l="0" t="0" r="10795" b="1524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ChannelPipeline的触发事件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ChannelPipeline的API可以触发下一个ChannelHandler的某个操作。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71770" cy="3209290"/>
            <wp:effectExtent l="0" t="0" r="5080" b="1016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center"/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765550"/>
            <wp:effectExtent l="0" t="0" r="4445" b="635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color w:val="auto"/>
          <w:szCs w:val="22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color w:val="auto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Bootstrap</w:t>
      </w:r>
    </w:p>
    <w:p>
      <w:pPr>
        <w:ind w:firstLine="420" w:firstLine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Bootstrap是引导程序，一种用于</w:t>
      </w:r>
      <w:r>
        <w:rPr>
          <w:rFonts w:hint="eastAsia"/>
          <w:color w:val="FF0000"/>
          <w:szCs w:val="22"/>
          <w:lang w:val="en-US" w:eastAsia="zh-CN"/>
        </w:rPr>
        <w:t>引导客户端</w:t>
      </w:r>
      <w:r>
        <w:rPr>
          <w:rFonts w:hint="eastAsia"/>
          <w:szCs w:val="22"/>
          <w:lang w:val="en-US" w:eastAsia="zh-CN"/>
        </w:rPr>
        <w:t>（Bootstrap），另一种用于</w:t>
      </w:r>
      <w:r>
        <w:rPr>
          <w:rFonts w:hint="eastAsia"/>
          <w:color w:val="FF0000"/>
          <w:szCs w:val="22"/>
          <w:lang w:val="en-US" w:eastAsia="zh-CN"/>
        </w:rPr>
        <w:t>引导服务器</w:t>
      </w:r>
      <w:r>
        <w:rPr>
          <w:rFonts w:hint="eastAsia"/>
          <w:szCs w:val="22"/>
          <w:lang w:val="en-US" w:eastAsia="zh-CN"/>
        </w:rPr>
        <w:t>（ServerBootstrap）。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Bootstrap和ServerBootstrap的区别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1.Bootstrap要绑定一个远程主机和端口；ServerBootstrap绑定到本地IP和端口，因为要监听连接。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2.Bootstrap只需要一个EventLoopGroup；ServerBootstrap需要2个EventLoopGroup（但可以是同一个EventLoopGroup实例），因为需要2组不同的Channel，第一组是ServerChannel，第二组是连接到服务器端的客户端Channel。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引导类的层次结构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01440" cy="1595755"/>
            <wp:effectExtent l="0" t="0" r="3810" b="4445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59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Bootstrap的API</w:t>
      </w: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66690" cy="4074160"/>
            <wp:effectExtent l="0" t="0" r="10160" b="2540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7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66055" cy="1433830"/>
            <wp:effectExtent l="0" t="0" r="10795" b="13970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ServerBootstrap的API</w:t>
      </w: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70500" cy="4888865"/>
            <wp:effectExtent l="0" t="0" r="6350" b="6985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8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Bootstrap创建Channel</w:t>
      </w: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4227195" cy="2409190"/>
            <wp:effectExtent l="0" t="0" r="1905" b="10160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240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ServerBootstrap创建ServerChannel和Channel</w:t>
      </w: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67960" cy="1985645"/>
            <wp:effectExtent l="0" t="0" r="8890" b="14605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从已被接受的Channel创建子Channel</w:t>
      </w: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/>
        <w:jc w:val="center"/>
      </w:pPr>
      <w:r>
        <w:drawing>
          <wp:inline distT="0" distB="0" distL="114300" distR="114300">
            <wp:extent cx="5267325" cy="2767330"/>
            <wp:effectExtent l="0" t="0" r="9525" b="13970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引导DatagramChannel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不需要connect()，只需要bind()，因为UDP是无连接的协议。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696335"/>
            <wp:effectExtent l="0" t="0" r="3175" b="18415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6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eastAsia" w:eastAsiaTheme="minor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szCs w:val="22"/>
          <w:lang w:val="en-US" w:eastAsia="zh-CN"/>
        </w:rPr>
        <w:t>ByteBuf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Netty的ByteBuf是NIO的BtyeBuffer的替代品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ByteBuf通过2个组件暴露：abstract class ByteBuf和interface ByteBufHolder。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两个索引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一个ByteBuf会有2个不同的索引：读索引和写索引。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read和write开头的方法会推进相应的索引</w:t>
      </w:r>
      <w:r>
        <w:rPr>
          <w:rFonts w:hint="eastAsia"/>
          <w:lang w:val="en-US" w:eastAsia="zh-CN"/>
        </w:rPr>
        <w:t>，但set和get开头的方法不会）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751070" cy="1367790"/>
            <wp:effectExtent l="0" t="0" r="11430" b="381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1367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0~readerIndex：已读（可丢弃）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readerIndex~writerIndex：未读（可读）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writerIndex~capacity：可写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51050"/>
            <wp:effectExtent l="0" t="0" r="5715" b="635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</w:t>
      </w:r>
      <w:r>
        <w:rPr>
          <w:rFonts w:hint="eastAsia"/>
          <w:b/>
          <w:lang w:val="en-US" w:eastAsia="zh-CN"/>
        </w:rPr>
        <w:t>缓冲区</w:t>
      </w:r>
      <w:r>
        <w:rPr>
          <w:rFonts w:hint="eastAsia"/>
          <w:lang w:val="en-US" w:eastAsia="zh-CN"/>
        </w:rPr>
        <w:t>（支持数组）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堆缓冲区</w:t>
      </w:r>
      <w:r>
        <w:rPr>
          <w:rFonts w:hint="eastAsia"/>
          <w:lang w:val="en-US" w:eastAsia="zh-CN"/>
        </w:rPr>
        <w:t>模式：</w:t>
      </w:r>
      <w:r>
        <w:rPr>
          <w:rFonts w:hint="eastAsia"/>
          <w:color w:val="FF0000"/>
          <w:lang w:val="en-US" w:eastAsia="zh-CN"/>
        </w:rPr>
        <w:t>ByteBuf会保存在JVM的堆中</w:t>
      </w:r>
      <w:r>
        <w:rPr>
          <w:rFonts w:hint="eastAsia"/>
          <w:lang w:val="en-US" w:eastAsia="zh-CN"/>
        </w:rPr>
        <w:t>（其实就是NIO说的用户空间）。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（注意：由于ByteBuf获取array后，这个array不一定和ByteBuf对齐，可能是因为array中逻辑分成了多个ByteBuf，所以偏移量offset需要加上arrayOffset()的值）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1915795"/>
            <wp:effectExtent l="0" t="0" r="8890" b="825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读写数据需要先将堆中的ByteBuf数据复制到直接缓冲区（其实就是NIO的内核空间）。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</w:t>
      </w:r>
      <w:r>
        <w:rPr>
          <w:rFonts w:hint="eastAsia"/>
          <w:b/>
          <w:lang w:val="en-US" w:eastAsia="zh-CN"/>
        </w:rPr>
        <w:t>缓冲区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直接缓冲区</w:t>
      </w:r>
      <w:r>
        <w:rPr>
          <w:rFonts w:hint="eastAsia"/>
          <w:lang w:val="en-US" w:eastAsia="zh-CN"/>
        </w:rPr>
        <w:t>模式：</w:t>
      </w:r>
      <w:r>
        <w:rPr>
          <w:rFonts w:hint="eastAsia"/>
          <w:color w:val="FF0000"/>
          <w:lang w:val="en-US" w:eastAsia="zh-CN"/>
        </w:rPr>
        <w:t>ByteBuf会保存在直接缓冲区中</w:t>
      </w:r>
      <w:r>
        <w:rPr>
          <w:rFonts w:hint="eastAsia"/>
          <w:lang w:val="en-US" w:eastAsia="zh-CN"/>
        </w:rPr>
        <w:t>（其实就是NIO的内核空间）。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（注意：直接缓冲区因为不是在JVM的堆上的，所以没有array()方法直接变成一个数组）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分配和释放比较昂贵。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因为数据不是在堆中，如果要获取需要复制。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5420" cy="1398905"/>
            <wp:effectExtent l="0" t="0" r="11430" b="1079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复合</w:t>
      </w:r>
      <w:r>
        <w:rPr>
          <w:rFonts w:hint="eastAsia"/>
          <w:b/>
          <w:lang w:val="en-US" w:eastAsia="zh-CN"/>
        </w:rPr>
        <w:t>缓冲区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复合缓冲区由头部和主体2个ByteBuf组成。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25265" cy="1230630"/>
            <wp:effectExtent l="0" t="0" r="13335" b="762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注意：由于CompositeByteBuf可能不支持访问其支撑数组，可以只能通过直接缓冲区的方式访问CompositeByteBuf。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264920"/>
            <wp:effectExtent l="0" t="0" r="10160" b="1143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适用于很多消息共用消息头的情况。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由于Netty的优化，尽可能消除了使用直接缓冲区带来的惩罚。</w:t>
      </w:r>
    </w:p>
    <w:p>
      <w:pPr>
        <w:jc w:val="center"/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getByte(int i)随机</w:t>
      </w:r>
      <w:r>
        <w:rPr>
          <w:rFonts w:hint="eastAsia"/>
          <w:b/>
          <w:lang w:val="en-US" w:eastAsia="zh-CN"/>
        </w:rPr>
        <w:t>访问</w:t>
      </w:r>
      <w:r>
        <w:rPr>
          <w:rFonts w:hint="eastAsia"/>
          <w:lang w:val="en-US" w:eastAsia="zh-CN"/>
        </w:rPr>
        <w:t>索引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66770" cy="906780"/>
            <wp:effectExtent l="0" t="0" r="5080" b="762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b/>
          <w:lang w:val="en-US" w:eastAsia="zh-CN"/>
        </w:rPr>
        <w:t>discardReadBytes</w:t>
      </w:r>
      <w:r>
        <w:rPr>
          <w:rFonts w:hint="eastAsia"/>
          <w:lang w:val="en-US" w:eastAsia="zh-CN"/>
        </w:rPr>
        <w:t>()丢弃已读分段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原本可丢弃分段如图1，</w:t>
      </w:r>
      <w:r>
        <w:rPr>
          <w:rFonts w:hint="eastAsia"/>
          <w:color w:val="FF0000"/>
          <w:lang w:val="en-US" w:eastAsia="zh-CN"/>
        </w:rPr>
        <w:t>丢弃时需要将可读分段复制到缓冲区的最开始位置</w:t>
      </w:r>
      <w:r>
        <w:rPr>
          <w:rFonts w:hint="eastAsia"/>
          <w:lang w:val="en-US" w:eastAsia="zh-CN"/>
        </w:rPr>
        <w:t>，并将readerIndex重置为0，并减少writerIndex的值。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99715" cy="1089660"/>
            <wp:effectExtent l="0" t="0" r="635" b="15240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9715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缺点：由于需要复制可读分段到缓冲区的最开始位置，</w:t>
      </w:r>
      <w:r>
        <w:rPr>
          <w:rFonts w:hint="eastAsia"/>
          <w:color w:val="FF0000"/>
          <w:lang w:val="en-US" w:eastAsia="zh-CN"/>
        </w:rPr>
        <w:t>效率</w:t>
      </w:r>
      <w:r>
        <w:rPr>
          <w:rFonts w:hint="eastAsia"/>
          <w:lang w:val="en-US" w:eastAsia="zh-CN"/>
        </w:rPr>
        <w:t>会比NIO的ByteBuffer的close()简单的修改指针值要</w:t>
      </w:r>
      <w:r>
        <w:rPr>
          <w:rFonts w:hint="eastAsia"/>
          <w:color w:val="FF0000"/>
          <w:lang w:val="en-US" w:eastAsia="zh-CN"/>
        </w:rPr>
        <w:t>低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clear()重置2个索引值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clear()只是简单的将readerIndex和writerIndex都重置为0，并不会删除数据。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（注意：clear()之后，由于writerIndex为0，所以</w:t>
      </w:r>
      <w:r>
        <w:rPr>
          <w:rFonts w:hint="eastAsia"/>
          <w:color w:val="FF0000"/>
          <w:lang w:val="en-US" w:eastAsia="zh-CN"/>
        </w:rPr>
        <w:t>整个缓冲区都是可写的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17010" cy="1680210"/>
            <wp:effectExtent l="0" t="0" r="2540" b="1524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7010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派生</w:t>
      </w:r>
      <w:r>
        <w:rPr>
          <w:rFonts w:hint="eastAsia"/>
          <w:b/>
          <w:lang w:val="en-US" w:eastAsia="zh-CN"/>
        </w:rPr>
        <w:t>缓冲区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派生缓冲区由底层的缓冲区派生，可能是一个子集，可能是一个不可变的视图，这要看具体的派生方法。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（注意：派生缓冲区和底层的缓冲区是共享存储空间的，所以创建成本很低廉）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1750060"/>
            <wp:effectExtent l="0" t="0" r="8890" b="254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派生缓冲区和副本缓冲区的区别：</w:t>
      </w:r>
    </w:p>
    <w:p>
      <w:pPr>
        <w:numPr>
          <w:ilvl w:val="0"/>
          <w:numId w:val="6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派生缓冲区和底层的缓冲区是共享存储空间的</w:t>
      </w:r>
      <w:r>
        <w:rPr>
          <w:rFonts w:hint="eastAsia"/>
          <w:lang w:val="en-US" w:eastAsia="zh-CN"/>
        </w:rPr>
        <w:t>；而副本缓冲区是独立的存储空间。</w:t>
      </w:r>
    </w:p>
    <w:p>
      <w:pPr>
        <w:numPr>
          <w:ilvl w:val="0"/>
          <w:numId w:val="6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修改派生缓冲区同时会修改底层的缓冲区；修改副本缓冲区不会影响底层的缓冲区，如图2是副本缓冲区。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055" cy="1449705"/>
            <wp:effectExtent l="0" t="0" r="10795" b="1714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引用计数器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从Netty4开始，对象的生命周期由它们的引用计数器来管理。abstract class ByteBuf和interface ByteBufHolder都实现了interface ReferenceCounted。一个ReferenceCounted的实例的引用计数从1开始，当减少到0，该实例就会被最后引用这个实例的那个引用释放。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调用release()，引用计数会减一；调用retain()，引用计数会加一。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（注意：如果访问了引用计数是0的对象，会抛出IllegalReferenceCountException异常）</w:t>
      </w:r>
    </w:p>
    <w:p>
      <w:pPr>
        <w:numPr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194685"/>
            <wp:effectExtent l="0" t="0" r="7620" b="571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ByteBuf </w:t>
      </w:r>
      <w:r>
        <w:rPr>
          <w:rFonts w:hint="eastAsia"/>
          <w:szCs w:val="22"/>
          <w:lang w:val="en-US" w:eastAsia="zh-CN"/>
        </w:rPr>
        <w:t>分配</w:t>
      </w:r>
      <w:r>
        <w:rPr>
          <w:rFonts w:hint="eastAsia"/>
          <w:lang w:val="en-US" w:eastAsia="zh-CN"/>
        </w:rPr>
        <w:t>（实例化）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ByteBuf分配其实就是实例化一个ByteBuf对象。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ByteBufAllocation接口按需分配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ByteBufAllocation接口有2个实现类：PooledByteBufAllocation和UnPooledByteBufAllocation。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6555"/>
            <wp:effectExtent l="0" t="0" r="5080" b="17145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PooledByteBufAllocation和UnPooledByteBufAllocation的区别：</w:t>
      </w:r>
    </w:p>
    <w:p>
      <w:pPr>
        <w:numPr>
          <w:ilvl w:val="0"/>
          <w:numId w:val="7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PooledByteBufAllocation池化ByteBuf实例；UnPooledByteBufAllocation不池化ByteBuf实例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Unpooled</w:t>
      </w:r>
      <w:r>
        <w:rPr>
          <w:rFonts w:hint="eastAsia"/>
          <w:b/>
          <w:lang w:val="en-US" w:eastAsia="zh-CN"/>
        </w:rPr>
        <w:t>缓冲区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有时候拿不到ByteBufAllocation的引用，可以使用Unpooled这个工具类来创建未池化的ByteBuf实例。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705610"/>
            <wp:effectExtent l="0" t="0" r="6350" b="889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1.9.3 ByteBufUtil静态方法操作ByteBuf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ByteBufUtil静态方法操作ByteBuf，与ByteBuf是否池化没关系。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编码器和解码器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编码器和解码器的区别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1.编码器将Java对象编码成二进制字节，解码器将二进制字节解码成Java对象。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编码器用在出站，解码器用在入站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解码器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远程节点发过来的入站消息是二进制字节数组ByteBuf，解码器</w:t>
      </w:r>
      <w:r>
        <w:rPr>
          <w:rFonts w:hint="eastAsia"/>
          <w:color w:val="FF0000"/>
          <w:lang w:val="en-US" w:eastAsia="zh-CN"/>
        </w:rPr>
        <w:t>循环</w:t>
      </w:r>
      <w:r>
        <w:rPr>
          <w:rFonts w:hint="eastAsia"/>
          <w:lang w:val="en-US" w:eastAsia="zh-CN"/>
        </w:rPr>
        <w:t>从ByteBuf中读取Java对象（</w:t>
      </w:r>
      <w:r>
        <w:rPr>
          <w:rFonts w:hint="eastAsia"/>
          <w:color w:val="FF0000"/>
          <w:lang w:val="en-US" w:eastAsia="zh-CN"/>
        </w:rPr>
        <w:t>每次读取出一个Java对象</w:t>
      </w:r>
      <w:r>
        <w:rPr>
          <w:rFonts w:hint="eastAsia"/>
          <w:lang w:val="en-US" w:eastAsia="zh-CN"/>
        </w:rPr>
        <w:t>，直到ByteBuf没有可读数据）。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3945" cy="1844675"/>
            <wp:effectExtent l="0" t="0" r="14605" b="3175"/>
            <wp:docPr id="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236980"/>
            <wp:effectExtent l="0" t="0" r="10795" b="1270"/>
            <wp:docPr id="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3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ReplayingDecoder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ReplayingDecoder传入的ByetBuf是ReplayingByteBuf。ReplayingByteBuf不需要判断是否有字节可用，如果没有可用字节会抛出一个Error。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86815"/>
            <wp:effectExtent l="0" t="0" r="4445" b="13335"/>
            <wp:docPr id="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ReplayingDecoder的缺点：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不是所有的Bytebuf都支持ReplayingByteBuf，如果不支持会抛出一个</w:t>
      </w:r>
      <w:r>
        <w:rPr>
          <w:rFonts w:hint="eastAsia"/>
          <w:lang w:val="en-US" w:eastAsia="zh-CN"/>
        </w:rPr>
        <w:tab/>
        <w:t>UnsupportedOpertionException。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ReplayingDecoder的速度稍慢于ByteToMessageDecoder。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MessageToMessageDecoder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MessageToMessageDecoder将一种POJO类型转换成另一种POJO类型。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76295" cy="1790065"/>
            <wp:effectExtent l="0" t="0" r="14605" b="635"/>
            <wp:docPr id="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179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2773680"/>
            <wp:effectExtent l="0" t="0" r="10160" b="7620"/>
            <wp:docPr id="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TooLongFrameException 防止解码器缓冲大量数据以耗尽内存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设置一个阈值，当缓冲区大小超过整个阈值，抛出TooLongFrameException ，从而防止解码器缓冲大量数据以耗尽内存。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57725" cy="1982470"/>
            <wp:effectExtent l="0" t="0" r="9525" b="17780"/>
            <wp:docPr id="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98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编码器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客户端发送的出站消息是Java对象，必须编码成二进制字节数组才能在网络上传输。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17925" cy="1964690"/>
            <wp:effectExtent l="0" t="0" r="15875" b="16510"/>
            <wp:docPr id="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009015"/>
            <wp:effectExtent l="0" t="0" r="6350" b="635"/>
            <wp:docPr id="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8554FF4"/>
    <w:multiLevelType w:val="singleLevel"/>
    <w:tmpl w:val="A8554FF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BBBF55C"/>
    <w:multiLevelType w:val="singleLevel"/>
    <w:tmpl w:val="ABBBF55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24859C3"/>
    <w:multiLevelType w:val="singleLevel"/>
    <w:tmpl w:val="B24859C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F141AF"/>
    <w:multiLevelType w:val="multilevel"/>
    <w:tmpl w:val="BDF141AF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CFC4B2BB"/>
    <w:multiLevelType w:val="singleLevel"/>
    <w:tmpl w:val="CFC4B2B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251B621D"/>
    <w:multiLevelType w:val="singleLevel"/>
    <w:tmpl w:val="251B621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106A865"/>
    <w:multiLevelType w:val="singleLevel"/>
    <w:tmpl w:val="5106A86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7B037E87"/>
    <w:multiLevelType w:val="singleLevel"/>
    <w:tmpl w:val="7B037E8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7"/>
  </w:num>
  <w:num w:numId="3">
    <w:abstractNumId w:val="6"/>
  </w:num>
  <w:num w:numId="4">
    <w:abstractNumId w:val="4"/>
  </w:num>
  <w:num w:numId="5">
    <w:abstractNumId w:val="1"/>
  </w:num>
  <w:num w:numId="6">
    <w:abstractNumId w:val="2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8274A"/>
    <w:rsid w:val="000D48F2"/>
    <w:rsid w:val="00982EB7"/>
    <w:rsid w:val="00B9777E"/>
    <w:rsid w:val="00C24477"/>
    <w:rsid w:val="00FF244A"/>
    <w:rsid w:val="01617155"/>
    <w:rsid w:val="016A5BB4"/>
    <w:rsid w:val="019159F0"/>
    <w:rsid w:val="01F4101A"/>
    <w:rsid w:val="02426355"/>
    <w:rsid w:val="02873FCE"/>
    <w:rsid w:val="02CC14CB"/>
    <w:rsid w:val="02D248A4"/>
    <w:rsid w:val="0304489C"/>
    <w:rsid w:val="0317061C"/>
    <w:rsid w:val="034B3BF9"/>
    <w:rsid w:val="0352399C"/>
    <w:rsid w:val="03581F5A"/>
    <w:rsid w:val="036947D2"/>
    <w:rsid w:val="03805957"/>
    <w:rsid w:val="038A225D"/>
    <w:rsid w:val="03BF5738"/>
    <w:rsid w:val="03E3188B"/>
    <w:rsid w:val="03E55340"/>
    <w:rsid w:val="03F244AF"/>
    <w:rsid w:val="04212990"/>
    <w:rsid w:val="042208B9"/>
    <w:rsid w:val="04261FEE"/>
    <w:rsid w:val="04322B50"/>
    <w:rsid w:val="044C5FD8"/>
    <w:rsid w:val="04572F8B"/>
    <w:rsid w:val="04644E14"/>
    <w:rsid w:val="047A7688"/>
    <w:rsid w:val="0494507B"/>
    <w:rsid w:val="04A91AC6"/>
    <w:rsid w:val="04AF278E"/>
    <w:rsid w:val="04E854C6"/>
    <w:rsid w:val="04F24F35"/>
    <w:rsid w:val="04F657B6"/>
    <w:rsid w:val="050858B5"/>
    <w:rsid w:val="058B41F6"/>
    <w:rsid w:val="05A46AD9"/>
    <w:rsid w:val="05BF653F"/>
    <w:rsid w:val="05CD1190"/>
    <w:rsid w:val="06563A43"/>
    <w:rsid w:val="066000B2"/>
    <w:rsid w:val="06725775"/>
    <w:rsid w:val="06A34DA7"/>
    <w:rsid w:val="06C85876"/>
    <w:rsid w:val="06D905A5"/>
    <w:rsid w:val="06E31A95"/>
    <w:rsid w:val="06EB2442"/>
    <w:rsid w:val="06FC7C5F"/>
    <w:rsid w:val="07011631"/>
    <w:rsid w:val="071D477B"/>
    <w:rsid w:val="07430A61"/>
    <w:rsid w:val="07942311"/>
    <w:rsid w:val="07A461E4"/>
    <w:rsid w:val="080D4415"/>
    <w:rsid w:val="08122475"/>
    <w:rsid w:val="082447DC"/>
    <w:rsid w:val="083374E7"/>
    <w:rsid w:val="08461604"/>
    <w:rsid w:val="089A0AEA"/>
    <w:rsid w:val="08AA587E"/>
    <w:rsid w:val="08B24E1B"/>
    <w:rsid w:val="08B533D2"/>
    <w:rsid w:val="08DF5F8D"/>
    <w:rsid w:val="08E07E07"/>
    <w:rsid w:val="096F4A2C"/>
    <w:rsid w:val="0993741A"/>
    <w:rsid w:val="09BD22C4"/>
    <w:rsid w:val="09CC0B8C"/>
    <w:rsid w:val="0A4858BE"/>
    <w:rsid w:val="0A49381B"/>
    <w:rsid w:val="0A5C7256"/>
    <w:rsid w:val="0AAB2F04"/>
    <w:rsid w:val="0AE90EE7"/>
    <w:rsid w:val="0AF62EC6"/>
    <w:rsid w:val="0B0836AD"/>
    <w:rsid w:val="0B270641"/>
    <w:rsid w:val="0B423D5E"/>
    <w:rsid w:val="0B5370D2"/>
    <w:rsid w:val="0B780D01"/>
    <w:rsid w:val="0BBC3BEA"/>
    <w:rsid w:val="0BC90A3E"/>
    <w:rsid w:val="0BE753F2"/>
    <w:rsid w:val="0BF67899"/>
    <w:rsid w:val="0C34009C"/>
    <w:rsid w:val="0C4442ED"/>
    <w:rsid w:val="0C4B6FEC"/>
    <w:rsid w:val="0C5E2697"/>
    <w:rsid w:val="0CD54BEA"/>
    <w:rsid w:val="0CE603C0"/>
    <w:rsid w:val="0CF4193F"/>
    <w:rsid w:val="0D0427DB"/>
    <w:rsid w:val="0D3A571E"/>
    <w:rsid w:val="0D4033A8"/>
    <w:rsid w:val="0D5A272B"/>
    <w:rsid w:val="0DBD4BDF"/>
    <w:rsid w:val="0DCC2A9B"/>
    <w:rsid w:val="0DF26B69"/>
    <w:rsid w:val="0E226414"/>
    <w:rsid w:val="0E433186"/>
    <w:rsid w:val="0E7B23BC"/>
    <w:rsid w:val="0E9202D1"/>
    <w:rsid w:val="0EB158F5"/>
    <w:rsid w:val="0ED34699"/>
    <w:rsid w:val="0EDC000D"/>
    <w:rsid w:val="0EEC0ACE"/>
    <w:rsid w:val="0F6F103E"/>
    <w:rsid w:val="0FB63835"/>
    <w:rsid w:val="0FCA1FF2"/>
    <w:rsid w:val="0FD56B53"/>
    <w:rsid w:val="0FFC40E4"/>
    <w:rsid w:val="100A6CB0"/>
    <w:rsid w:val="100E53FF"/>
    <w:rsid w:val="102070D6"/>
    <w:rsid w:val="103B43D2"/>
    <w:rsid w:val="10413266"/>
    <w:rsid w:val="10517AE9"/>
    <w:rsid w:val="10563D5D"/>
    <w:rsid w:val="10681248"/>
    <w:rsid w:val="106E6E40"/>
    <w:rsid w:val="10734135"/>
    <w:rsid w:val="10F61EF1"/>
    <w:rsid w:val="112D0AEA"/>
    <w:rsid w:val="11405715"/>
    <w:rsid w:val="11836D0B"/>
    <w:rsid w:val="11AF4E54"/>
    <w:rsid w:val="11B616E7"/>
    <w:rsid w:val="11CE390E"/>
    <w:rsid w:val="11D760AA"/>
    <w:rsid w:val="12141C56"/>
    <w:rsid w:val="123A2BBA"/>
    <w:rsid w:val="12642022"/>
    <w:rsid w:val="127F3D7E"/>
    <w:rsid w:val="12973DDC"/>
    <w:rsid w:val="12A402AD"/>
    <w:rsid w:val="12A74D53"/>
    <w:rsid w:val="12C1412B"/>
    <w:rsid w:val="12D35793"/>
    <w:rsid w:val="132D639E"/>
    <w:rsid w:val="136F671A"/>
    <w:rsid w:val="139D219E"/>
    <w:rsid w:val="13A91741"/>
    <w:rsid w:val="13C407D3"/>
    <w:rsid w:val="13FE4F5F"/>
    <w:rsid w:val="140F47A5"/>
    <w:rsid w:val="14206B5F"/>
    <w:rsid w:val="143160A2"/>
    <w:rsid w:val="143A34B3"/>
    <w:rsid w:val="14724BBC"/>
    <w:rsid w:val="14780165"/>
    <w:rsid w:val="14791834"/>
    <w:rsid w:val="148156C6"/>
    <w:rsid w:val="149165AF"/>
    <w:rsid w:val="1493629B"/>
    <w:rsid w:val="149E3E7A"/>
    <w:rsid w:val="149F7E42"/>
    <w:rsid w:val="14C64595"/>
    <w:rsid w:val="14FD7942"/>
    <w:rsid w:val="15142393"/>
    <w:rsid w:val="151D4BCA"/>
    <w:rsid w:val="153709A8"/>
    <w:rsid w:val="155E50C9"/>
    <w:rsid w:val="15605409"/>
    <w:rsid w:val="15892D71"/>
    <w:rsid w:val="15C31C0D"/>
    <w:rsid w:val="160F054B"/>
    <w:rsid w:val="16291472"/>
    <w:rsid w:val="165411DC"/>
    <w:rsid w:val="167136AB"/>
    <w:rsid w:val="16C5652C"/>
    <w:rsid w:val="16CB486C"/>
    <w:rsid w:val="16D217DD"/>
    <w:rsid w:val="16F131EC"/>
    <w:rsid w:val="16F44C30"/>
    <w:rsid w:val="16FD7823"/>
    <w:rsid w:val="170A0C8F"/>
    <w:rsid w:val="176B52F3"/>
    <w:rsid w:val="1770525D"/>
    <w:rsid w:val="17722EF8"/>
    <w:rsid w:val="17810DB2"/>
    <w:rsid w:val="178F059F"/>
    <w:rsid w:val="18582ADD"/>
    <w:rsid w:val="18584153"/>
    <w:rsid w:val="18691073"/>
    <w:rsid w:val="18775947"/>
    <w:rsid w:val="18D511B3"/>
    <w:rsid w:val="18E32258"/>
    <w:rsid w:val="18FD7CD2"/>
    <w:rsid w:val="19040221"/>
    <w:rsid w:val="19190323"/>
    <w:rsid w:val="19422F64"/>
    <w:rsid w:val="19435BDC"/>
    <w:rsid w:val="19594738"/>
    <w:rsid w:val="19604161"/>
    <w:rsid w:val="196F13E3"/>
    <w:rsid w:val="1977095C"/>
    <w:rsid w:val="199843CD"/>
    <w:rsid w:val="199C6DD1"/>
    <w:rsid w:val="19C13A47"/>
    <w:rsid w:val="19EE521C"/>
    <w:rsid w:val="19FF20E6"/>
    <w:rsid w:val="1A151487"/>
    <w:rsid w:val="1A5E4BB1"/>
    <w:rsid w:val="1A6E0C90"/>
    <w:rsid w:val="1AC44F1D"/>
    <w:rsid w:val="1ADD3D1C"/>
    <w:rsid w:val="1B0133EC"/>
    <w:rsid w:val="1B5D0EA6"/>
    <w:rsid w:val="1BCF7FE7"/>
    <w:rsid w:val="1BF3640E"/>
    <w:rsid w:val="1C0A051C"/>
    <w:rsid w:val="1C0A3EB5"/>
    <w:rsid w:val="1C107DAB"/>
    <w:rsid w:val="1C2F6DDF"/>
    <w:rsid w:val="1C567665"/>
    <w:rsid w:val="1C5A63D3"/>
    <w:rsid w:val="1C9809A1"/>
    <w:rsid w:val="1CA66B53"/>
    <w:rsid w:val="1CBC387A"/>
    <w:rsid w:val="1CCD233D"/>
    <w:rsid w:val="1DB3212D"/>
    <w:rsid w:val="1DFB59B4"/>
    <w:rsid w:val="1E0023D1"/>
    <w:rsid w:val="1E20343F"/>
    <w:rsid w:val="1E275BC7"/>
    <w:rsid w:val="1E2A214E"/>
    <w:rsid w:val="1E7B2BB7"/>
    <w:rsid w:val="1EA42E17"/>
    <w:rsid w:val="1EDF4A26"/>
    <w:rsid w:val="1F166FCE"/>
    <w:rsid w:val="1F3D2535"/>
    <w:rsid w:val="1F9F145B"/>
    <w:rsid w:val="1FAE5E2F"/>
    <w:rsid w:val="1FBA77DD"/>
    <w:rsid w:val="1FD6656E"/>
    <w:rsid w:val="1FE16B14"/>
    <w:rsid w:val="1FEF6F29"/>
    <w:rsid w:val="20083C55"/>
    <w:rsid w:val="201F5741"/>
    <w:rsid w:val="204852A7"/>
    <w:rsid w:val="204E344B"/>
    <w:rsid w:val="20705BAC"/>
    <w:rsid w:val="208F2962"/>
    <w:rsid w:val="20CE475E"/>
    <w:rsid w:val="212E34AA"/>
    <w:rsid w:val="21A02875"/>
    <w:rsid w:val="21AA23B8"/>
    <w:rsid w:val="21B03B0D"/>
    <w:rsid w:val="22190BE3"/>
    <w:rsid w:val="22632434"/>
    <w:rsid w:val="226D77BF"/>
    <w:rsid w:val="228271E1"/>
    <w:rsid w:val="228C22B9"/>
    <w:rsid w:val="22AF7C81"/>
    <w:rsid w:val="22C5474D"/>
    <w:rsid w:val="230773C2"/>
    <w:rsid w:val="232E4FD6"/>
    <w:rsid w:val="233F15D7"/>
    <w:rsid w:val="238E18AA"/>
    <w:rsid w:val="23974666"/>
    <w:rsid w:val="23AF151F"/>
    <w:rsid w:val="23CA2D4F"/>
    <w:rsid w:val="240A04C2"/>
    <w:rsid w:val="2415596B"/>
    <w:rsid w:val="246E1F66"/>
    <w:rsid w:val="247B53E5"/>
    <w:rsid w:val="247F105F"/>
    <w:rsid w:val="248C51CF"/>
    <w:rsid w:val="24D27398"/>
    <w:rsid w:val="24F92C47"/>
    <w:rsid w:val="25111363"/>
    <w:rsid w:val="25642904"/>
    <w:rsid w:val="257330B6"/>
    <w:rsid w:val="2582299F"/>
    <w:rsid w:val="2583667D"/>
    <w:rsid w:val="258553F5"/>
    <w:rsid w:val="25A779CF"/>
    <w:rsid w:val="25C178CB"/>
    <w:rsid w:val="25CB4FCC"/>
    <w:rsid w:val="25CE1261"/>
    <w:rsid w:val="25CF18EE"/>
    <w:rsid w:val="25EC18D1"/>
    <w:rsid w:val="265B6A43"/>
    <w:rsid w:val="266233BE"/>
    <w:rsid w:val="266C1DD6"/>
    <w:rsid w:val="266D45E9"/>
    <w:rsid w:val="26874D4B"/>
    <w:rsid w:val="26976893"/>
    <w:rsid w:val="26AA137A"/>
    <w:rsid w:val="26AE0C4A"/>
    <w:rsid w:val="26DE2FFB"/>
    <w:rsid w:val="26FE3013"/>
    <w:rsid w:val="27135753"/>
    <w:rsid w:val="27454D2A"/>
    <w:rsid w:val="27455E2E"/>
    <w:rsid w:val="277F7C16"/>
    <w:rsid w:val="27845C44"/>
    <w:rsid w:val="27880A1A"/>
    <w:rsid w:val="27982C4F"/>
    <w:rsid w:val="27BF3FC6"/>
    <w:rsid w:val="27E50ACD"/>
    <w:rsid w:val="281642B8"/>
    <w:rsid w:val="28481B52"/>
    <w:rsid w:val="28AA1A80"/>
    <w:rsid w:val="28AB41AF"/>
    <w:rsid w:val="28D26D91"/>
    <w:rsid w:val="28E97B36"/>
    <w:rsid w:val="28F458BF"/>
    <w:rsid w:val="29596A3A"/>
    <w:rsid w:val="297D46B4"/>
    <w:rsid w:val="297D7920"/>
    <w:rsid w:val="299B3B99"/>
    <w:rsid w:val="29B34CA5"/>
    <w:rsid w:val="29EA5FC9"/>
    <w:rsid w:val="29EF3D7F"/>
    <w:rsid w:val="29F9496D"/>
    <w:rsid w:val="2A024886"/>
    <w:rsid w:val="2A2A2403"/>
    <w:rsid w:val="2A460FF5"/>
    <w:rsid w:val="2A5F3D6C"/>
    <w:rsid w:val="2A6B0498"/>
    <w:rsid w:val="2A6B5FE6"/>
    <w:rsid w:val="2A7C491F"/>
    <w:rsid w:val="2A9A23AE"/>
    <w:rsid w:val="2AAF5F6D"/>
    <w:rsid w:val="2AE3520D"/>
    <w:rsid w:val="2B064E0C"/>
    <w:rsid w:val="2B39067E"/>
    <w:rsid w:val="2B5A150F"/>
    <w:rsid w:val="2B616610"/>
    <w:rsid w:val="2B9E5F68"/>
    <w:rsid w:val="2BB061EA"/>
    <w:rsid w:val="2BBD5437"/>
    <w:rsid w:val="2BC204ED"/>
    <w:rsid w:val="2BF31258"/>
    <w:rsid w:val="2C1E41D1"/>
    <w:rsid w:val="2C29430D"/>
    <w:rsid w:val="2C2D727F"/>
    <w:rsid w:val="2C530B2B"/>
    <w:rsid w:val="2C6F2D31"/>
    <w:rsid w:val="2C752CAB"/>
    <w:rsid w:val="2C914A2A"/>
    <w:rsid w:val="2CA62BDF"/>
    <w:rsid w:val="2CBF0D69"/>
    <w:rsid w:val="2CDC640F"/>
    <w:rsid w:val="2CFB7E9D"/>
    <w:rsid w:val="2D113F49"/>
    <w:rsid w:val="2D263354"/>
    <w:rsid w:val="2D4A6B1B"/>
    <w:rsid w:val="2D606C22"/>
    <w:rsid w:val="2D6B0695"/>
    <w:rsid w:val="2DBD1EEF"/>
    <w:rsid w:val="2DDB56FB"/>
    <w:rsid w:val="2E223FDD"/>
    <w:rsid w:val="2E4A6441"/>
    <w:rsid w:val="2E5B5820"/>
    <w:rsid w:val="2E5C3FE9"/>
    <w:rsid w:val="2EA27CFB"/>
    <w:rsid w:val="2EB10EE8"/>
    <w:rsid w:val="2F0C47EC"/>
    <w:rsid w:val="2F1A6F8B"/>
    <w:rsid w:val="2F401A1B"/>
    <w:rsid w:val="2F454F9F"/>
    <w:rsid w:val="2F4E07A0"/>
    <w:rsid w:val="2F7F65BB"/>
    <w:rsid w:val="2F89538F"/>
    <w:rsid w:val="2F9765C3"/>
    <w:rsid w:val="2FA6787A"/>
    <w:rsid w:val="2FE83474"/>
    <w:rsid w:val="302E06DD"/>
    <w:rsid w:val="30B834E2"/>
    <w:rsid w:val="30CA1FFE"/>
    <w:rsid w:val="310B03E7"/>
    <w:rsid w:val="314125BB"/>
    <w:rsid w:val="31572883"/>
    <w:rsid w:val="316A56D9"/>
    <w:rsid w:val="31842946"/>
    <w:rsid w:val="318C2585"/>
    <w:rsid w:val="3190014F"/>
    <w:rsid w:val="319E16AF"/>
    <w:rsid w:val="31B43204"/>
    <w:rsid w:val="31B71501"/>
    <w:rsid w:val="31C407A2"/>
    <w:rsid w:val="31F2504E"/>
    <w:rsid w:val="322E600D"/>
    <w:rsid w:val="324F589C"/>
    <w:rsid w:val="329376CC"/>
    <w:rsid w:val="32AC1B5C"/>
    <w:rsid w:val="32ED01F0"/>
    <w:rsid w:val="32F47BFB"/>
    <w:rsid w:val="331B1593"/>
    <w:rsid w:val="335752C5"/>
    <w:rsid w:val="335F0276"/>
    <w:rsid w:val="33611A00"/>
    <w:rsid w:val="337F18A2"/>
    <w:rsid w:val="33A2708C"/>
    <w:rsid w:val="33A351FC"/>
    <w:rsid w:val="341107E0"/>
    <w:rsid w:val="344C49CE"/>
    <w:rsid w:val="346D12C9"/>
    <w:rsid w:val="347E0ECC"/>
    <w:rsid w:val="348700A9"/>
    <w:rsid w:val="3491619E"/>
    <w:rsid w:val="34936CCE"/>
    <w:rsid w:val="34A71C82"/>
    <w:rsid w:val="34B42D88"/>
    <w:rsid w:val="34EA3AD3"/>
    <w:rsid w:val="35016B33"/>
    <w:rsid w:val="350A06B2"/>
    <w:rsid w:val="357E5CC1"/>
    <w:rsid w:val="35B715CD"/>
    <w:rsid w:val="35BD2699"/>
    <w:rsid w:val="35C509EE"/>
    <w:rsid w:val="35CA581C"/>
    <w:rsid w:val="35D341C1"/>
    <w:rsid w:val="35F07AE9"/>
    <w:rsid w:val="35FD4851"/>
    <w:rsid w:val="364B2232"/>
    <w:rsid w:val="36841591"/>
    <w:rsid w:val="36A40D32"/>
    <w:rsid w:val="36AB679E"/>
    <w:rsid w:val="36C847B6"/>
    <w:rsid w:val="36E04518"/>
    <w:rsid w:val="36FB271D"/>
    <w:rsid w:val="37435B5D"/>
    <w:rsid w:val="378B42CD"/>
    <w:rsid w:val="37B86528"/>
    <w:rsid w:val="38157283"/>
    <w:rsid w:val="381B0FA3"/>
    <w:rsid w:val="38783F26"/>
    <w:rsid w:val="38901F25"/>
    <w:rsid w:val="38AC1B3F"/>
    <w:rsid w:val="38B234AD"/>
    <w:rsid w:val="38B80619"/>
    <w:rsid w:val="38CB76DD"/>
    <w:rsid w:val="38D2699B"/>
    <w:rsid w:val="38E62B67"/>
    <w:rsid w:val="39081476"/>
    <w:rsid w:val="390F2674"/>
    <w:rsid w:val="392F142B"/>
    <w:rsid w:val="393C6FB0"/>
    <w:rsid w:val="397739FD"/>
    <w:rsid w:val="39C007CB"/>
    <w:rsid w:val="39D25B03"/>
    <w:rsid w:val="39F6450E"/>
    <w:rsid w:val="3A00742B"/>
    <w:rsid w:val="3A1560AB"/>
    <w:rsid w:val="3A2A59AA"/>
    <w:rsid w:val="3A355622"/>
    <w:rsid w:val="3A371DAA"/>
    <w:rsid w:val="3B070C70"/>
    <w:rsid w:val="3B290D9A"/>
    <w:rsid w:val="3B456202"/>
    <w:rsid w:val="3B486363"/>
    <w:rsid w:val="3B5F7606"/>
    <w:rsid w:val="3B924D81"/>
    <w:rsid w:val="3BC0377B"/>
    <w:rsid w:val="3BDE67DD"/>
    <w:rsid w:val="3C12586E"/>
    <w:rsid w:val="3C3240C8"/>
    <w:rsid w:val="3C481231"/>
    <w:rsid w:val="3C6A2463"/>
    <w:rsid w:val="3C796F27"/>
    <w:rsid w:val="3C8C0B7F"/>
    <w:rsid w:val="3CA5133A"/>
    <w:rsid w:val="3CA86874"/>
    <w:rsid w:val="3CC06139"/>
    <w:rsid w:val="3CDD68AB"/>
    <w:rsid w:val="3CF14E3D"/>
    <w:rsid w:val="3D1F33E2"/>
    <w:rsid w:val="3D992F65"/>
    <w:rsid w:val="3E3C07E4"/>
    <w:rsid w:val="3E4F3D44"/>
    <w:rsid w:val="3E675447"/>
    <w:rsid w:val="3E7C4112"/>
    <w:rsid w:val="3E7D3829"/>
    <w:rsid w:val="3E9B7DA6"/>
    <w:rsid w:val="3EC648D8"/>
    <w:rsid w:val="3EEF4176"/>
    <w:rsid w:val="3F081F04"/>
    <w:rsid w:val="3F304DF9"/>
    <w:rsid w:val="3F6E69C7"/>
    <w:rsid w:val="3F6F4A14"/>
    <w:rsid w:val="3F73449B"/>
    <w:rsid w:val="3F833DA4"/>
    <w:rsid w:val="3FAC3F01"/>
    <w:rsid w:val="3FBB2D39"/>
    <w:rsid w:val="3FF86502"/>
    <w:rsid w:val="402A006C"/>
    <w:rsid w:val="406455CE"/>
    <w:rsid w:val="40645FB5"/>
    <w:rsid w:val="408C45CE"/>
    <w:rsid w:val="408D09D0"/>
    <w:rsid w:val="40AD3230"/>
    <w:rsid w:val="40B55953"/>
    <w:rsid w:val="40D42B87"/>
    <w:rsid w:val="410E2C6E"/>
    <w:rsid w:val="41403609"/>
    <w:rsid w:val="414E5D3A"/>
    <w:rsid w:val="417269DE"/>
    <w:rsid w:val="41773EF8"/>
    <w:rsid w:val="41775FAD"/>
    <w:rsid w:val="4179052D"/>
    <w:rsid w:val="417C1680"/>
    <w:rsid w:val="418A0A77"/>
    <w:rsid w:val="41D95990"/>
    <w:rsid w:val="420E1DF6"/>
    <w:rsid w:val="424C430F"/>
    <w:rsid w:val="424F409C"/>
    <w:rsid w:val="426D2ED9"/>
    <w:rsid w:val="428C61EC"/>
    <w:rsid w:val="428D5EAB"/>
    <w:rsid w:val="42CA3A9C"/>
    <w:rsid w:val="43800F3C"/>
    <w:rsid w:val="43A94AB8"/>
    <w:rsid w:val="43DE231C"/>
    <w:rsid w:val="44486559"/>
    <w:rsid w:val="444E4D15"/>
    <w:rsid w:val="44E70D1A"/>
    <w:rsid w:val="451A1AFA"/>
    <w:rsid w:val="45385E45"/>
    <w:rsid w:val="455F55C8"/>
    <w:rsid w:val="45716601"/>
    <w:rsid w:val="4579404C"/>
    <w:rsid w:val="45794658"/>
    <w:rsid w:val="45903805"/>
    <w:rsid w:val="459C37CA"/>
    <w:rsid w:val="45B039CC"/>
    <w:rsid w:val="45B57375"/>
    <w:rsid w:val="460879F7"/>
    <w:rsid w:val="462918AD"/>
    <w:rsid w:val="462F5ECD"/>
    <w:rsid w:val="46746469"/>
    <w:rsid w:val="46992F99"/>
    <w:rsid w:val="469E75E6"/>
    <w:rsid w:val="46D628DA"/>
    <w:rsid w:val="46D7419A"/>
    <w:rsid w:val="46F240A4"/>
    <w:rsid w:val="46FB21F2"/>
    <w:rsid w:val="473D74A1"/>
    <w:rsid w:val="47411932"/>
    <w:rsid w:val="47750A1F"/>
    <w:rsid w:val="47791CF2"/>
    <w:rsid w:val="47CF4049"/>
    <w:rsid w:val="47CF5F27"/>
    <w:rsid w:val="47E22FFD"/>
    <w:rsid w:val="47F76551"/>
    <w:rsid w:val="48044848"/>
    <w:rsid w:val="48905F22"/>
    <w:rsid w:val="48955AB6"/>
    <w:rsid w:val="48980A9D"/>
    <w:rsid w:val="489A241A"/>
    <w:rsid w:val="48A1061C"/>
    <w:rsid w:val="48C5738E"/>
    <w:rsid w:val="49030FF0"/>
    <w:rsid w:val="49071C3C"/>
    <w:rsid w:val="49791649"/>
    <w:rsid w:val="49A104D9"/>
    <w:rsid w:val="49BD5EE9"/>
    <w:rsid w:val="49CB0776"/>
    <w:rsid w:val="49DB2136"/>
    <w:rsid w:val="4A0068BB"/>
    <w:rsid w:val="4A3C5A2F"/>
    <w:rsid w:val="4A6E3015"/>
    <w:rsid w:val="4A7304F7"/>
    <w:rsid w:val="4A873CC2"/>
    <w:rsid w:val="4AA62BB0"/>
    <w:rsid w:val="4AD64159"/>
    <w:rsid w:val="4AE02530"/>
    <w:rsid w:val="4AFC16ED"/>
    <w:rsid w:val="4B09017F"/>
    <w:rsid w:val="4B397074"/>
    <w:rsid w:val="4B416B95"/>
    <w:rsid w:val="4B512636"/>
    <w:rsid w:val="4BA66593"/>
    <w:rsid w:val="4BB362DE"/>
    <w:rsid w:val="4BC97639"/>
    <w:rsid w:val="4BE60433"/>
    <w:rsid w:val="4BF74490"/>
    <w:rsid w:val="4C080C8E"/>
    <w:rsid w:val="4CE70AF1"/>
    <w:rsid w:val="4CEF0FB1"/>
    <w:rsid w:val="4DB36B44"/>
    <w:rsid w:val="4DB87605"/>
    <w:rsid w:val="4DC200E5"/>
    <w:rsid w:val="4DD90297"/>
    <w:rsid w:val="4DED3300"/>
    <w:rsid w:val="4E1211D6"/>
    <w:rsid w:val="4E696859"/>
    <w:rsid w:val="4E875FE1"/>
    <w:rsid w:val="4E8F6787"/>
    <w:rsid w:val="4EBC532E"/>
    <w:rsid w:val="4F0340D8"/>
    <w:rsid w:val="4F1C2633"/>
    <w:rsid w:val="4F3126A2"/>
    <w:rsid w:val="4F4570F5"/>
    <w:rsid w:val="4F714DEE"/>
    <w:rsid w:val="50101595"/>
    <w:rsid w:val="501055AA"/>
    <w:rsid w:val="50150542"/>
    <w:rsid w:val="50156632"/>
    <w:rsid w:val="502C2F03"/>
    <w:rsid w:val="504A786E"/>
    <w:rsid w:val="50596EF4"/>
    <w:rsid w:val="50967C11"/>
    <w:rsid w:val="50EA6361"/>
    <w:rsid w:val="51045768"/>
    <w:rsid w:val="513B2510"/>
    <w:rsid w:val="518A15C2"/>
    <w:rsid w:val="519779DA"/>
    <w:rsid w:val="51BE5843"/>
    <w:rsid w:val="52146C7A"/>
    <w:rsid w:val="52333997"/>
    <w:rsid w:val="523B5670"/>
    <w:rsid w:val="523E615B"/>
    <w:rsid w:val="531A349E"/>
    <w:rsid w:val="531F5EE5"/>
    <w:rsid w:val="533F1D7C"/>
    <w:rsid w:val="539D59AE"/>
    <w:rsid w:val="53AF203E"/>
    <w:rsid w:val="53E76A1C"/>
    <w:rsid w:val="53EA00E0"/>
    <w:rsid w:val="53F61032"/>
    <w:rsid w:val="53FB0024"/>
    <w:rsid w:val="540F1D6D"/>
    <w:rsid w:val="5429422C"/>
    <w:rsid w:val="543C03F5"/>
    <w:rsid w:val="543C63F2"/>
    <w:rsid w:val="545A5E85"/>
    <w:rsid w:val="545C2E45"/>
    <w:rsid w:val="54727095"/>
    <w:rsid w:val="54B53BAF"/>
    <w:rsid w:val="54E866B0"/>
    <w:rsid w:val="54F846FB"/>
    <w:rsid w:val="55114B75"/>
    <w:rsid w:val="55120B62"/>
    <w:rsid w:val="554C7040"/>
    <w:rsid w:val="5563780D"/>
    <w:rsid w:val="5568400F"/>
    <w:rsid w:val="557661FF"/>
    <w:rsid w:val="55924F38"/>
    <w:rsid w:val="55B96FB3"/>
    <w:rsid w:val="562E1473"/>
    <w:rsid w:val="56315FD6"/>
    <w:rsid w:val="56595347"/>
    <w:rsid w:val="565A162F"/>
    <w:rsid w:val="56715186"/>
    <w:rsid w:val="56D77F09"/>
    <w:rsid w:val="5707683A"/>
    <w:rsid w:val="571515A4"/>
    <w:rsid w:val="5736606E"/>
    <w:rsid w:val="573A1755"/>
    <w:rsid w:val="573E7C0E"/>
    <w:rsid w:val="5746414F"/>
    <w:rsid w:val="575E1464"/>
    <w:rsid w:val="57673BB2"/>
    <w:rsid w:val="57874939"/>
    <w:rsid w:val="57975085"/>
    <w:rsid w:val="57A01CC0"/>
    <w:rsid w:val="57CB0A7E"/>
    <w:rsid w:val="57D85829"/>
    <w:rsid w:val="58067778"/>
    <w:rsid w:val="58700E91"/>
    <w:rsid w:val="589A6141"/>
    <w:rsid w:val="58EC73F0"/>
    <w:rsid w:val="594741C6"/>
    <w:rsid w:val="59616ED6"/>
    <w:rsid w:val="599C206B"/>
    <w:rsid w:val="59CC1303"/>
    <w:rsid w:val="59DE2D62"/>
    <w:rsid w:val="5A123DE6"/>
    <w:rsid w:val="5A3645E1"/>
    <w:rsid w:val="5A3F0F41"/>
    <w:rsid w:val="5A543A1C"/>
    <w:rsid w:val="5A7438D7"/>
    <w:rsid w:val="5A8109F9"/>
    <w:rsid w:val="5A8E1C11"/>
    <w:rsid w:val="5AB8781D"/>
    <w:rsid w:val="5AFA1A49"/>
    <w:rsid w:val="5AFB696C"/>
    <w:rsid w:val="5B1227AE"/>
    <w:rsid w:val="5B23324D"/>
    <w:rsid w:val="5B3627AD"/>
    <w:rsid w:val="5B48410A"/>
    <w:rsid w:val="5B492AF1"/>
    <w:rsid w:val="5B6074C3"/>
    <w:rsid w:val="5B7E1A83"/>
    <w:rsid w:val="5B7F0D94"/>
    <w:rsid w:val="5B9121BB"/>
    <w:rsid w:val="5BA801F6"/>
    <w:rsid w:val="5BAF5196"/>
    <w:rsid w:val="5BF861BD"/>
    <w:rsid w:val="5C1449CE"/>
    <w:rsid w:val="5C1839DF"/>
    <w:rsid w:val="5C395348"/>
    <w:rsid w:val="5C3D014D"/>
    <w:rsid w:val="5C5105CD"/>
    <w:rsid w:val="5C9C31E1"/>
    <w:rsid w:val="5D0F3FB9"/>
    <w:rsid w:val="5D1F54E1"/>
    <w:rsid w:val="5D9A1BBB"/>
    <w:rsid w:val="5DAF6C24"/>
    <w:rsid w:val="5DF77606"/>
    <w:rsid w:val="5E043494"/>
    <w:rsid w:val="5E347613"/>
    <w:rsid w:val="5E353F4E"/>
    <w:rsid w:val="5E7B5171"/>
    <w:rsid w:val="5EA90BFA"/>
    <w:rsid w:val="5ED07652"/>
    <w:rsid w:val="5EDC0504"/>
    <w:rsid w:val="5F044FBB"/>
    <w:rsid w:val="5F34184C"/>
    <w:rsid w:val="5F493239"/>
    <w:rsid w:val="5F4C6BA4"/>
    <w:rsid w:val="5FA051C6"/>
    <w:rsid w:val="5FA7080A"/>
    <w:rsid w:val="600C7D9B"/>
    <w:rsid w:val="60407744"/>
    <w:rsid w:val="60467E08"/>
    <w:rsid w:val="607814F8"/>
    <w:rsid w:val="60FA4EBF"/>
    <w:rsid w:val="61214F54"/>
    <w:rsid w:val="61597A4A"/>
    <w:rsid w:val="61803195"/>
    <w:rsid w:val="61813B48"/>
    <w:rsid w:val="618857EA"/>
    <w:rsid w:val="61974693"/>
    <w:rsid w:val="61B323B8"/>
    <w:rsid w:val="61BA28F5"/>
    <w:rsid w:val="61E5495C"/>
    <w:rsid w:val="620D737C"/>
    <w:rsid w:val="621C1CBC"/>
    <w:rsid w:val="62993963"/>
    <w:rsid w:val="62C17157"/>
    <w:rsid w:val="62EA4D4D"/>
    <w:rsid w:val="63241A63"/>
    <w:rsid w:val="63575283"/>
    <w:rsid w:val="635B6FEE"/>
    <w:rsid w:val="6378757A"/>
    <w:rsid w:val="63AF028F"/>
    <w:rsid w:val="63DB75D5"/>
    <w:rsid w:val="64275C2B"/>
    <w:rsid w:val="64296CB3"/>
    <w:rsid w:val="64330FB6"/>
    <w:rsid w:val="64401A15"/>
    <w:rsid w:val="64A874A6"/>
    <w:rsid w:val="64AC5B2C"/>
    <w:rsid w:val="64AE185C"/>
    <w:rsid w:val="64E0289A"/>
    <w:rsid w:val="64E95216"/>
    <w:rsid w:val="651C0734"/>
    <w:rsid w:val="65200A1B"/>
    <w:rsid w:val="652130BE"/>
    <w:rsid w:val="652B7B58"/>
    <w:rsid w:val="65335592"/>
    <w:rsid w:val="65430E1E"/>
    <w:rsid w:val="6577298E"/>
    <w:rsid w:val="65DA3E2D"/>
    <w:rsid w:val="6602425C"/>
    <w:rsid w:val="66054E4F"/>
    <w:rsid w:val="66191D15"/>
    <w:rsid w:val="66371DA5"/>
    <w:rsid w:val="663D560B"/>
    <w:rsid w:val="664E55DD"/>
    <w:rsid w:val="66645004"/>
    <w:rsid w:val="66BF369D"/>
    <w:rsid w:val="66D515C1"/>
    <w:rsid w:val="66F84B27"/>
    <w:rsid w:val="670945B2"/>
    <w:rsid w:val="676657F9"/>
    <w:rsid w:val="678E38A9"/>
    <w:rsid w:val="67B836E5"/>
    <w:rsid w:val="67C93705"/>
    <w:rsid w:val="67D957A8"/>
    <w:rsid w:val="67E8100F"/>
    <w:rsid w:val="67EC333C"/>
    <w:rsid w:val="68470D95"/>
    <w:rsid w:val="688E14B9"/>
    <w:rsid w:val="68C3516A"/>
    <w:rsid w:val="68DF049D"/>
    <w:rsid w:val="68F5499E"/>
    <w:rsid w:val="690E774E"/>
    <w:rsid w:val="698B5552"/>
    <w:rsid w:val="699C633D"/>
    <w:rsid w:val="69B06CEC"/>
    <w:rsid w:val="69D41DE2"/>
    <w:rsid w:val="6A120E78"/>
    <w:rsid w:val="6A2977CA"/>
    <w:rsid w:val="6A345812"/>
    <w:rsid w:val="6A464442"/>
    <w:rsid w:val="6A716940"/>
    <w:rsid w:val="6A91576B"/>
    <w:rsid w:val="6AB92D13"/>
    <w:rsid w:val="6AC8461D"/>
    <w:rsid w:val="6B206C9E"/>
    <w:rsid w:val="6B4848BB"/>
    <w:rsid w:val="6B684709"/>
    <w:rsid w:val="6B985BBF"/>
    <w:rsid w:val="6BD8711A"/>
    <w:rsid w:val="6BD95AB3"/>
    <w:rsid w:val="6BFB67A8"/>
    <w:rsid w:val="6C265A12"/>
    <w:rsid w:val="6C31490F"/>
    <w:rsid w:val="6C42657A"/>
    <w:rsid w:val="6C5375EA"/>
    <w:rsid w:val="6C607C76"/>
    <w:rsid w:val="6C8F2AE2"/>
    <w:rsid w:val="6C9E03E2"/>
    <w:rsid w:val="6CB00259"/>
    <w:rsid w:val="6D070910"/>
    <w:rsid w:val="6D4D5E5C"/>
    <w:rsid w:val="6D8C5EF1"/>
    <w:rsid w:val="6D991E52"/>
    <w:rsid w:val="6DE2228F"/>
    <w:rsid w:val="6DE54965"/>
    <w:rsid w:val="6E21475C"/>
    <w:rsid w:val="6E38785F"/>
    <w:rsid w:val="6E4F635A"/>
    <w:rsid w:val="6E72797E"/>
    <w:rsid w:val="6E7B20E1"/>
    <w:rsid w:val="6E8B3FD1"/>
    <w:rsid w:val="6EA711CC"/>
    <w:rsid w:val="6ED04DF1"/>
    <w:rsid w:val="6ED12669"/>
    <w:rsid w:val="6EF76845"/>
    <w:rsid w:val="6F1D47C3"/>
    <w:rsid w:val="6F2F69F4"/>
    <w:rsid w:val="6F4C7A0F"/>
    <w:rsid w:val="6F774228"/>
    <w:rsid w:val="70251C9B"/>
    <w:rsid w:val="702B157A"/>
    <w:rsid w:val="705B1470"/>
    <w:rsid w:val="705C70CE"/>
    <w:rsid w:val="707E1BC3"/>
    <w:rsid w:val="70C16832"/>
    <w:rsid w:val="70C675B4"/>
    <w:rsid w:val="70D552EF"/>
    <w:rsid w:val="70D75574"/>
    <w:rsid w:val="710B45B0"/>
    <w:rsid w:val="713C7FA9"/>
    <w:rsid w:val="717927CB"/>
    <w:rsid w:val="718F29D1"/>
    <w:rsid w:val="71FC1A97"/>
    <w:rsid w:val="72117922"/>
    <w:rsid w:val="721A6138"/>
    <w:rsid w:val="7221004B"/>
    <w:rsid w:val="723D4900"/>
    <w:rsid w:val="7240113E"/>
    <w:rsid w:val="725D6A66"/>
    <w:rsid w:val="72C2112E"/>
    <w:rsid w:val="72F75AC7"/>
    <w:rsid w:val="72FC3CBE"/>
    <w:rsid w:val="73047F83"/>
    <w:rsid w:val="73370256"/>
    <w:rsid w:val="734F2D4F"/>
    <w:rsid w:val="73520F5F"/>
    <w:rsid w:val="73587A23"/>
    <w:rsid w:val="736A335A"/>
    <w:rsid w:val="736B306E"/>
    <w:rsid w:val="73AE7835"/>
    <w:rsid w:val="73B811F0"/>
    <w:rsid w:val="73BC13D8"/>
    <w:rsid w:val="73C709F5"/>
    <w:rsid w:val="73CF1E93"/>
    <w:rsid w:val="73D94E44"/>
    <w:rsid w:val="73DB0249"/>
    <w:rsid w:val="741756B5"/>
    <w:rsid w:val="742E2D62"/>
    <w:rsid w:val="74372AF4"/>
    <w:rsid w:val="749445EF"/>
    <w:rsid w:val="749921D0"/>
    <w:rsid w:val="750A65D4"/>
    <w:rsid w:val="75223D94"/>
    <w:rsid w:val="754526FC"/>
    <w:rsid w:val="75550CA8"/>
    <w:rsid w:val="75980E01"/>
    <w:rsid w:val="75A15B19"/>
    <w:rsid w:val="75C27FFF"/>
    <w:rsid w:val="75C34C12"/>
    <w:rsid w:val="76210139"/>
    <w:rsid w:val="765C7CD6"/>
    <w:rsid w:val="76827EB5"/>
    <w:rsid w:val="76F926B8"/>
    <w:rsid w:val="77231D39"/>
    <w:rsid w:val="77233009"/>
    <w:rsid w:val="77340ABF"/>
    <w:rsid w:val="774A6F24"/>
    <w:rsid w:val="774C715A"/>
    <w:rsid w:val="77591658"/>
    <w:rsid w:val="775C42F5"/>
    <w:rsid w:val="779C22A0"/>
    <w:rsid w:val="77AF6C72"/>
    <w:rsid w:val="77FF1056"/>
    <w:rsid w:val="780F4C3D"/>
    <w:rsid w:val="781C56F3"/>
    <w:rsid w:val="78283F67"/>
    <w:rsid w:val="783532B2"/>
    <w:rsid w:val="78671384"/>
    <w:rsid w:val="78690576"/>
    <w:rsid w:val="78AA6B42"/>
    <w:rsid w:val="78C347CC"/>
    <w:rsid w:val="78C36EBC"/>
    <w:rsid w:val="78D50D4D"/>
    <w:rsid w:val="78FE45D8"/>
    <w:rsid w:val="790577BA"/>
    <w:rsid w:val="790D77E6"/>
    <w:rsid w:val="7944625E"/>
    <w:rsid w:val="79717A3B"/>
    <w:rsid w:val="79A877EB"/>
    <w:rsid w:val="79DE20ED"/>
    <w:rsid w:val="7A052E29"/>
    <w:rsid w:val="7A092E3F"/>
    <w:rsid w:val="7A484B05"/>
    <w:rsid w:val="7A6D0381"/>
    <w:rsid w:val="7A710BF0"/>
    <w:rsid w:val="7A72229D"/>
    <w:rsid w:val="7A985566"/>
    <w:rsid w:val="7AEB364D"/>
    <w:rsid w:val="7B070E2C"/>
    <w:rsid w:val="7B6B390D"/>
    <w:rsid w:val="7B7E707B"/>
    <w:rsid w:val="7B8241DF"/>
    <w:rsid w:val="7B907D84"/>
    <w:rsid w:val="7BA5040D"/>
    <w:rsid w:val="7BA835C7"/>
    <w:rsid w:val="7BBE3929"/>
    <w:rsid w:val="7BC17C9B"/>
    <w:rsid w:val="7BDF277A"/>
    <w:rsid w:val="7BEE7E3F"/>
    <w:rsid w:val="7C1933DE"/>
    <w:rsid w:val="7C2F5859"/>
    <w:rsid w:val="7C683985"/>
    <w:rsid w:val="7C806517"/>
    <w:rsid w:val="7CA6601E"/>
    <w:rsid w:val="7CD669E9"/>
    <w:rsid w:val="7D076F31"/>
    <w:rsid w:val="7D0B72F6"/>
    <w:rsid w:val="7D653B7D"/>
    <w:rsid w:val="7D8669A2"/>
    <w:rsid w:val="7D931684"/>
    <w:rsid w:val="7DC952AF"/>
    <w:rsid w:val="7DD65F0B"/>
    <w:rsid w:val="7E1064A8"/>
    <w:rsid w:val="7E474DAC"/>
    <w:rsid w:val="7E6B55F3"/>
    <w:rsid w:val="7E7E4734"/>
    <w:rsid w:val="7E927D70"/>
    <w:rsid w:val="7EAB2036"/>
    <w:rsid w:val="7ED2313A"/>
    <w:rsid w:val="7EDA31E4"/>
    <w:rsid w:val="7EF971C2"/>
    <w:rsid w:val="7F4C22E0"/>
    <w:rsid w:val="7F7F2C21"/>
    <w:rsid w:val="7FD61F74"/>
    <w:rsid w:val="7FDA788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猪猪Jedda</cp:lastModifiedBy>
  <dcterms:modified xsi:type="dcterms:W3CDTF">2018-04-19T10:12:09Z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